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4BC7" w14:textId="77777777" w:rsidR="009A74E0" w:rsidRDefault="009A74E0" w:rsidP="009A74E0">
      <w:pPr>
        <w:pStyle w:val="Heading1"/>
        <w:spacing w:before="72" w:line="278" w:lineRule="auto"/>
        <w:ind w:left="3944" w:right="1206" w:hanging="2329"/>
        <w:jc w:val="center"/>
      </w:pPr>
      <w:r>
        <w:rPr>
          <w:noProof/>
        </w:rPr>
        <w:drawing>
          <wp:inline distT="0" distB="0" distL="0" distR="0" wp14:anchorId="6C02E125" wp14:editId="678FE687">
            <wp:extent cx="2587752" cy="1399032"/>
            <wp:effectExtent l="0" t="0" r="0" b="0"/>
            <wp:docPr id="1567522284"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22284" name="Picture 2"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752" cy="1399032"/>
                    </a:xfrm>
                    <a:prstGeom prst="rect">
                      <a:avLst/>
                    </a:prstGeom>
                  </pic:spPr>
                </pic:pic>
              </a:graphicData>
            </a:graphic>
          </wp:inline>
        </w:drawing>
      </w:r>
    </w:p>
    <w:p w14:paraId="6C9D5E29" w14:textId="77777777" w:rsidR="00974965" w:rsidRPr="00974965" w:rsidRDefault="00974965">
      <w:pPr>
        <w:pStyle w:val="Heading1"/>
        <w:spacing w:before="72" w:line="278" w:lineRule="auto"/>
        <w:ind w:left="3944" w:right="1206" w:hanging="2329"/>
        <w:rPr>
          <w:sz w:val="28"/>
          <w:szCs w:val="28"/>
        </w:rPr>
      </w:pPr>
    </w:p>
    <w:p w14:paraId="2E02040D" w14:textId="77777777" w:rsidR="00942F9D" w:rsidRPr="00E5753D" w:rsidRDefault="00974965" w:rsidP="00942F9D">
      <w:pPr>
        <w:pStyle w:val="Heading1"/>
        <w:spacing w:before="72" w:line="278" w:lineRule="auto"/>
        <w:ind w:left="3944" w:right="1206" w:hanging="2329"/>
        <w:jc w:val="center"/>
        <w:rPr>
          <w:rFonts w:ascii="Arial" w:hAnsi="Arial" w:cs="Arial"/>
          <w:spacing w:val="-15"/>
        </w:rPr>
      </w:pPr>
      <w:r w:rsidRPr="00E5753D">
        <w:rPr>
          <w:rFonts w:ascii="Arial" w:hAnsi="Arial" w:cs="Arial"/>
        </w:rPr>
        <w:t>KENTUCKY</w:t>
      </w:r>
      <w:r w:rsidRPr="00E5753D">
        <w:rPr>
          <w:rFonts w:ascii="Arial" w:hAnsi="Arial" w:cs="Arial"/>
          <w:spacing w:val="-15"/>
        </w:rPr>
        <w:t xml:space="preserve"> </w:t>
      </w:r>
      <w:r w:rsidRPr="00E5753D">
        <w:rPr>
          <w:rFonts w:ascii="Arial" w:hAnsi="Arial" w:cs="Arial"/>
        </w:rPr>
        <w:t>HORSE</w:t>
      </w:r>
      <w:r w:rsidRPr="00E5753D">
        <w:rPr>
          <w:rFonts w:ascii="Arial" w:hAnsi="Arial" w:cs="Arial"/>
          <w:spacing w:val="-15"/>
        </w:rPr>
        <w:t xml:space="preserve"> </w:t>
      </w:r>
      <w:r w:rsidRPr="00E5753D">
        <w:rPr>
          <w:rFonts w:ascii="Arial" w:hAnsi="Arial" w:cs="Arial"/>
        </w:rPr>
        <w:t>RACING</w:t>
      </w:r>
      <w:r w:rsidRPr="00E5753D">
        <w:rPr>
          <w:rFonts w:ascii="Arial" w:hAnsi="Arial" w:cs="Arial"/>
          <w:spacing w:val="-15"/>
        </w:rPr>
        <w:t xml:space="preserve"> </w:t>
      </w:r>
      <w:r w:rsidRPr="00E5753D">
        <w:rPr>
          <w:rFonts w:ascii="Arial" w:hAnsi="Arial" w:cs="Arial"/>
        </w:rPr>
        <w:t>AND</w:t>
      </w:r>
      <w:r w:rsidRPr="00E5753D">
        <w:rPr>
          <w:rFonts w:ascii="Arial" w:hAnsi="Arial" w:cs="Arial"/>
          <w:spacing w:val="-15"/>
        </w:rPr>
        <w:t xml:space="preserve"> </w:t>
      </w:r>
      <w:r w:rsidRPr="00E5753D">
        <w:rPr>
          <w:rFonts w:ascii="Arial" w:hAnsi="Arial" w:cs="Arial"/>
        </w:rPr>
        <w:t>GAMING</w:t>
      </w:r>
    </w:p>
    <w:p w14:paraId="1667D3A3" w14:textId="5A529A9B" w:rsidR="004D1E28" w:rsidRPr="00E5753D" w:rsidRDefault="00974965" w:rsidP="00942F9D">
      <w:pPr>
        <w:pStyle w:val="Heading1"/>
        <w:spacing w:before="72" w:line="278" w:lineRule="auto"/>
        <w:ind w:left="3944" w:right="1206" w:hanging="2329"/>
        <w:jc w:val="center"/>
        <w:rPr>
          <w:rFonts w:ascii="Arial" w:hAnsi="Arial" w:cs="Arial"/>
        </w:rPr>
      </w:pPr>
      <w:r w:rsidRPr="00E5753D">
        <w:rPr>
          <w:rFonts w:ascii="Arial" w:hAnsi="Arial" w:cs="Arial"/>
        </w:rPr>
        <w:t>JOB DESCRIPTION</w:t>
      </w:r>
    </w:p>
    <w:p w14:paraId="282ECB10" w14:textId="77777777" w:rsidR="004D1E28" w:rsidRPr="00E5753D" w:rsidRDefault="004D1E28">
      <w:pPr>
        <w:pStyle w:val="BodyText"/>
        <w:spacing w:before="44"/>
        <w:ind w:left="0" w:firstLine="0"/>
        <w:rPr>
          <w:rFonts w:ascii="Arial" w:hAnsi="Arial" w:cs="Arial"/>
          <w:b/>
        </w:rPr>
      </w:pPr>
    </w:p>
    <w:p w14:paraId="2630FD28" w14:textId="6B7F0B64" w:rsidR="004D1E28" w:rsidRPr="00E5753D" w:rsidRDefault="00974965">
      <w:pPr>
        <w:tabs>
          <w:tab w:val="left" w:pos="2232"/>
        </w:tabs>
        <w:ind w:left="72"/>
        <w:rPr>
          <w:rFonts w:ascii="Arial" w:hAnsi="Arial" w:cs="Arial"/>
          <w:sz w:val="24"/>
        </w:rPr>
      </w:pPr>
      <w:r w:rsidRPr="00E5753D">
        <w:rPr>
          <w:rFonts w:ascii="Arial" w:hAnsi="Arial" w:cs="Arial"/>
          <w:b/>
          <w:sz w:val="24"/>
        </w:rPr>
        <w:t>JOB</w:t>
      </w:r>
      <w:r w:rsidRPr="00E5753D">
        <w:rPr>
          <w:rFonts w:ascii="Arial" w:hAnsi="Arial" w:cs="Arial"/>
          <w:b/>
          <w:spacing w:val="-4"/>
          <w:sz w:val="24"/>
        </w:rPr>
        <w:t xml:space="preserve"> </w:t>
      </w:r>
      <w:r w:rsidRPr="00E5753D">
        <w:rPr>
          <w:rFonts w:ascii="Arial" w:hAnsi="Arial" w:cs="Arial"/>
          <w:b/>
          <w:spacing w:val="-2"/>
          <w:sz w:val="24"/>
        </w:rPr>
        <w:t>TITLE:</w:t>
      </w:r>
      <w:r w:rsidR="001054AC">
        <w:rPr>
          <w:rFonts w:ascii="Arial" w:hAnsi="Arial" w:cs="Arial"/>
          <w:b/>
          <w:spacing w:val="-2"/>
          <w:sz w:val="24"/>
        </w:rPr>
        <w:t xml:space="preserve"> Licensing Administrator </w:t>
      </w:r>
    </w:p>
    <w:p w14:paraId="406CA0ED" w14:textId="55DA395D" w:rsidR="004D1E28" w:rsidRPr="00E5753D" w:rsidRDefault="00974965">
      <w:pPr>
        <w:tabs>
          <w:tab w:val="left" w:pos="2232"/>
        </w:tabs>
        <w:spacing w:before="43"/>
        <w:ind w:left="72"/>
        <w:rPr>
          <w:rFonts w:ascii="Arial" w:hAnsi="Arial" w:cs="Arial"/>
          <w:sz w:val="24"/>
        </w:rPr>
      </w:pPr>
      <w:r w:rsidRPr="00E5753D">
        <w:rPr>
          <w:rFonts w:ascii="Arial" w:hAnsi="Arial" w:cs="Arial"/>
          <w:b/>
          <w:spacing w:val="-2"/>
          <w:sz w:val="24"/>
        </w:rPr>
        <w:t>DEPARTMENT:</w:t>
      </w:r>
      <w:r w:rsidR="0031144E">
        <w:rPr>
          <w:rFonts w:ascii="Arial" w:hAnsi="Arial" w:cs="Arial"/>
          <w:b/>
          <w:spacing w:val="-2"/>
          <w:sz w:val="24"/>
        </w:rPr>
        <w:t xml:space="preserve"> Racing License Administrator</w:t>
      </w:r>
      <w:r w:rsidRPr="00E5753D">
        <w:rPr>
          <w:rFonts w:ascii="Arial" w:hAnsi="Arial" w:cs="Arial"/>
          <w:b/>
          <w:sz w:val="24"/>
        </w:rPr>
        <w:tab/>
      </w:r>
    </w:p>
    <w:p w14:paraId="16344121" w14:textId="55830D44" w:rsidR="005C19AC" w:rsidRPr="004A3DFE" w:rsidRDefault="0063109C" w:rsidP="004A3DFE">
      <w:pPr>
        <w:rPr>
          <w:rFonts w:ascii="Arial" w:hAnsi="Arial" w:cs="Arial"/>
          <w:b/>
          <w:bCs/>
          <w:spacing w:val="-2"/>
          <w:sz w:val="24"/>
          <w:szCs w:val="24"/>
        </w:rPr>
      </w:pPr>
      <w:r>
        <w:rPr>
          <w:rFonts w:ascii="Arial" w:hAnsi="Arial" w:cs="Arial"/>
          <w:b/>
          <w:bCs/>
          <w:sz w:val="24"/>
          <w:szCs w:val="24"/>
        </w:rPr>
        <w:t xml:space="preserve"> </w:t>
      </w:r>
      <w:r w:rsidR="00974965" w:rsidRPr="0063109C">
        <w:rPr>
          <w:rFonts w:ascii="Arial" w:hAnsi="Arial" w:cs="Arial"/>
          <w:b/>
          <w:bCs/>
          <w:sz w:val="24"/>
          <w:szCs w:val="24"/>
        </w:rPr>
        <w:t>REPORTSTO:</w:t>
      </w:r>
      <w:r w:rsidR="001054AC" w:rsidRPr="0063109C">
        <w:rPr>
          <w:rFonts w:ascii="Arial" w:hAnsi="Arial" w:cs="Arial"/>
          <w:b/>
          <w:bCs/>
          <w:sz w:val="24"/>
          <w:szCs w:val="24"/>
        </w:rPr>
        <w:t xml:space="preserve"> </w:t>
      </w:r>
      <w:r w:rsidR="00F67793">
        <w:rPr>
          <w:rFonts w:ascii="Arial" w:hAnsi="Arial" w:cs="Arial"/>
          <w:b/>
          <w:bCs/>
          <w:sz w:val="24"/>
          <w:szCs w:val="24"/>
        </w:rPr>
        <w:t>Director of Licensing</w:t>
      </w:r>
      <w:r w:rsidR="005C19AC" w:rsidRPr="00E5753D">
        <w:rPr>
          <w:rFonts w:ascii="Arial" w:hAnsi="Arial" w:cs="Arial"/>
          <w:sz w:val="24"/>
        </w:rPr>
        <w:tab/>
      </w:r>
      <w:r w:rsidR="00216F9B" w:rsidRPr="00E5753D">
        <w:rPr>
          <w:rFonts w:ascii="Arial" w:hAnsi="Arial" w:cs="Arial"/>
          <w:sz w:val="24"/>
        </w:rPr>
        <w:t xml:space="preserve"> </w:t>
      </w:r>
    </w:p>
    <w:p w14:paraId="51C368CE" w14:textId="77777777" w:rsidR="004D1E28" w:rsidRPr="00E5753D" w:rsidRDefault="004D1E28">
      <w:pPr>
        <w:pStyle w:val="BodyText"/>
        <w:spacing w:before="86"/>
        <w:ind w:left="0" w:firstLine="0"/>
        <w:rPr>
          <w:rFonts w:ascii="Arial" w:hAnsi="Arial" w:cs="Arial"/>
        </w:rPr>
      </w:pPr>
    </w:p>
    <w:p w14:paraId="33B9457B" w14:textId="77777777" w:rsidR="0031144E" w:rsidRDefault="00974965" w:rsidP="0063109C">
      <w:pPr>
        <w:rPr>
          <w:rFonts w:ascii="Arial" w:hAnsi="Arial" w:cs="Arial"/>
          <w:spacing w:val="-2"/>
          <w:sz w:val="24"/>
          <w:szCs w:val="24"/>
        </w:rPr>
      </w:pPr>
      <w:r w:rsidRPr="0063109C">
        <w:rPr>
          <w:rFonts w:ascii="Arial" w:hAnsi="Arial" w:cs="Arial"/>
          <w:b/>
          <w:bCs/>
          <w:sz w:val="24"/>
          <w:szCs w:val="24"/>
        </w:rPr>
        <w:t xml:space="preserve">JOB </w:t>
      </w:r>
      <w:r w:rsidRPr="0063109C">
        <w:rPr>
          <w:rFonts w:ascii="Arial" w:hAnsi="Arial" w:cs="Arial"/>
          <w:b/>
          <w:bCs/>
          <w:spacing w:val="-2"/>
          <w:sz w:val="24"/>
          <w:szCs w:val="24"/>
        </w:rPr>
        <w:t>SUMMARY:</w:t>
      </w:r>
      <w:r w:rsidR="001054AC" w:rsidRPr="0063109C">
        <w:rPr>
          <w:rFonts w:ascii="Arial" w:hAnsi="Arial" w:cs="Arial"/>
          <w:b/>
          <w:bCs/>
          <w:spacing w:val="-2"/>
          <w:sz w:val="24"/>
          <w:szCs w:val="24"/>
        </w:rPr>
        <w:t xml:space="preserve"> </w:t>
      </w:r>
      <w:r w:rsidR="0063109C" w:rsidRPr="0063109C">
        <w:rPr>
          <w:rFonts w:ascii="Arial" w:hAnsi="Arial" w:cs="Arial"/>
          <w:spacing w:val="-2"/>
          <w:sz w:val="24"/>
          <w:szCs w:val="24"/>
        </w:rPr>
        <w:t xml:space="preserve"> </w:t>
      </w:r>
    </w:p>
    <w:p w14:paraId="71B3712C" w14:textId="70D5DCAF" w:rsidR="0063109C" w:rsidRPr="0031144E" w:rsidRDefault="0063109C" w:rsidP="0063109C">
      <w:pPr>
        <w:rPr>
          <w:rFonts w:ascii="Arial" w:hAnsi="Arial" w:cs="Arial"/>
        </w:rPr>
      </w:pPr>
      <w:r w:rsidRPr="0031144E">
        <w:rPr>
          <w:rFonts w:ascii="Arial" w:hAnsi="Arial" w:cs="Arial"/>
        </w:rPr>
        <w:t xml:space="preserve">The Licensing Administrator supports the Licensing department by managing licensing processes and overseeing administrative functions for </w:t>
      </w:r>
      <w:r w:rsidR="003770C8">
        <w:rPr>
          <w:rFonts w:ascii="Arial" w:hAnsi="Arial" w:cs="Arial"/>
        </w:rPr>
        <w:t>Kentucky Horse Racing</w:t>
      </w:r>
      <w:r w:rsidR="00845324">
        <w:rPr>
          <w:rFonts w:ascii="Arial" w:hAnsi="Arial" w:cs="Arial"/>
        </w:rPr>
        <w:t xml:space="preserve"> and Gaming</w:t>
      </w:r>
      <w:r w:rsidRPr="0031144E">
        <w:rPr>
          <w:rFonts w:ascii="Arial" w:hAnsi="Arial" w:cs="Arial"/>
        </w:rPr>
        <w:t xml:space="preserve"> operations. </w:t>
      </w:r>
    </w:p>
    <w:p w14:paraId="689FF95B" w14:textId="77777777" w:rsidR="0063109C" w:rsidRPr="0031144E" w:rsidRDefault="0063109C" w:rsidP="0063109C">
      <w:pPr>
        <w:rPr>
          <w:rFonts w:ascii="Arial" w:hAnsi="Arial" w:cs="Arial"/>
        </w:rPr>
      </w:pPr>
    </w:p>
    <w:p w14:paraId="7C374606" w14:textId="565B776A" w:rsidR="0063109C" w:rsidRPr="0063109C" w:rsidRDefault="0063109C" w:rsidP="0063109C">
      <w:pPr>
        <w:rPr>
          <w:rFonts w:ascii="Arial" w:hAnsi="Arial" w:cs="Arial"/>
          <w:sz w:val="24"/>
          <w:szCs w:val="24"/>
        </w:rPr>
      </w:pPr>
      <w:r w:rsidRPr="0031144E">
        <w:rPr>
          <w:rFonts w:ascii="Arial" w:hAnsi="Arial" w:cs="Arial"/>
        </w:rPr>
        <w:t>The Licensing Administrator must be detail-oriented, highly organized, and capable of managing multiple priorities in a fast-paced regulatory environment. This position is instrumental in facilitating licensing procedures and supporting the overall efficiency of KHRG’s Racetrack and</w:t>
      </w:r>
      <w:r w:rsidR="00A46FE3">
        <w:rPr>
          <w:rFonts w:ascii="Arial" w:hAnsi="Arial" w:cs="Arial"/>
        </w:rPr>
        <w:t xml:space="preserve"> Historical Horse Racing</w:t>
      </w:r>
      <w:r w:rsidRPr="0031144E">
        <w:rPr>
          <w:rFonts w:ascii="Arial" w:hAnsi="Arial" w:cs="Arial"/>
        </w:rPr>
        <w:t xml:space="preserve"> </w:t>
      </w:r>
      <w:r w:rsidR="000E7A23">
        <w:rPr>
          <w:rFonts w:ascii="Arial" w:hAnsi="Arial" w:cs="Arial"/>
        </w:rPr>
        <w:t>l</w:t>
      </w:r>
      <w:r w:rsidRPr="0031144E">
        <w:rPr>
          <w:rFonts w:ascii="Arial" w:hAnsi="Arial" w:cs="Arial"/>
        </w:rPr>
        <w:t>icensing operations</w:t>
      </w:r>
      <w:r w:rsidR="0031144E">
        <w:rPr>
          <w:rFonts w:ascii="Arial" w:hAnsi="Arial" w:cs="Arial"/>
        </w:rPr>
        <w:t>.</w:t>
      </w:r>
    </w:p>
    <w:p w14:paraId="3DA8AC9A" w14:textId="77777777" w:rsidR="006E2D02" w:rsidRPr="00E5753D" w:rsidRDefault="006E2D02">
      <w:pPr>
        <w:pStyle w:val="BodyText"/>
        <w:ind w:left="0" w:firstLine="0"/>
        <w:rPr>
          <w:rFonts w:ascii="Arial" w:hAnsi="Arial" w:cs="Arial"/>
        </w:rPr>
      </w:pPr>
    </w:p>
    <w:p w14:paraId="3B7EDAB6" w14:textId="77777777" w:rsidR="004D1E28" w:rsidRPr="00E5753D" w:rsidRDefault="00974965">
      <w:pPr>
        <w:pStyle w:val="Heading1"/>
        <w:rPr>
          <w:rFonts w:ascii="Arial" w:hAnsi="Arial" w:cs="Arial"/>
        </w:rPr>
      </w:pPr>
      <w:r w:rsidRPr="00E5753D">
        <w:rPr>
          <w:rFonts w:ascii="Arial" w:hAnsi="Arial" w:cs="Arial"/>
          <w:spacing w:val="-2"/>
        </w:rPr>
        <w:t>ESSENTIAL</w:t>
      </w:r>
      <w:r w:rsidRPr="00E5753D">
        <w:rPr>
          <w:rFonts w:ascii="Arial" w:hAnsi="Arial" w:cs="Arial"/>
          <w:spacing w:val="-1"/>
        </w:rPr>
        <w:t xml:space="preserve"> </w:t>
      </w:r>
      <w:r w:rsidRPr="00E5753D">
        <w:rPr>
          <w:rFonts w:ascii="Arial" w:hAnsi="Arial" w:cs="Arial"/>
          <w:spacing w:val="-2"/>
        </w:rPr>
        <w:t>DUTIES/RESPONSIBILITIES:</w:t>
      </w:r>
    </w:p>
    <w:p w14:paraId="364A2EAF" w14:textId="6595CA52" w:rsidR="00974965" w:rsidRPr="0031144E" w:rsidRDefault="0063109C" w:rsidP="00E5753D">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Administer and oversee the licensing process for individuals and entities involved in KHRG activities.</w:t>
      </w:r>
    </w:p>
    <w:p w14:paraId="45FBD3A0" w14:textId="0E010AE8" w:rsidR="0063109C" w:rsidRPr="0031144E" w:rsidRDefault="0063109C" w:rsidP="00E5753D">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Ensure compliance with all relevant laws, regulations</w:t>
      </w:r>
      <w:r w:rsidR="000E7A23">
        <w:rPr>
          <w:rFonts w:ascii="Arial" w:hAnsi="Arial" w:cs="Arial"/>
          <w:b w:val="0"/>
          <w:bCs w:val="0"/>
          <w:spacing w:val="-2"/>
          <w:sz w:val="22"/>
          <w:szCs w:val="22"/>
        </w:rPr>
        <w:t>,</w:t>
      </w:r>
      <w:r w:rsidRPr="0031144E">
        <w:rPr>
          <w:rFonts w:ascii="Arial" w:hAnsi="Arial" w:cs="Arial"/>
          <w:b w:val="0"/>
          <w:bCs w:val="0"/>
          <w:spacing w:val="-2"/>
          <w:sz w:val="22"/>
          <w:szCs w:val="22"/>
        </w:rPr>
        <w:t xml:space="preserve"> and policies regarding KHRG licensure.</w:t>
      </w:r>
    </w:p>
    <w:p w14:paraId="066A27B6" w14:textId="31821A7B" w:rsidR="00D133DB" w:rsidRDefault="00D133DB" w:rsidP="00E5753D">
      <w:pPr>
        <w:pStyle w:val="Heading1"/>
        <w:numPr>
          <w:ilvl w:val="0"/>
          <w:numId w:val="2"/>
        </w:numPr>
        <w:spacing w:before="72"/>
        <w:rPr>
          <w:rFonts w:ascii="Arial" w:hAnsi="Arial" w:cs="Arial"/>
          <w:b w:val="0"/>
          <w:bCs w:val="0"/>
          <w:spacing w:val="-2"/>
          <w:sz w:val="22"/>
          <w:szCs w:val="22"/>
        </w:rPr>
      </w:pPr>
      <w:r w:rsidRPr="00D133DB">
        <w:rPr>
          <w:rFonts w:ascii="Arial" w:hAnsi="Arial" w:cs="Arial"/>
          <w:b w:val="0"/>
          <w:bCs w:val="0"/>
          <w:spacing w:val="-2"/>
          <w:sz w:val="22"/>
          <w:szCs w:val="22"/>
        </w:rPr>
        <w:t>Review, approve, enter, and resolve discrepancies in licensure applications from organizations, facilities, distributors, and manufacturers for accuracy and completeness. Provide written correspondence regarding any deficiencies as soon as practicable, and store it electronically, in hard copy, or by other appropriate means</w:t>
      </w:r>
      <w:r>
        <w:rPr>
          <w:rFonts w:ascii="Arial" w:hAnsi="Arial" w:cs="Arial"/>
          <w:b w:val="0"/>
          <w:bCs w:val="0"/>
          <w:spacing w:val="-2"/>
          <w:sz w:val="22"/>
          <w:szCs w:val="22"/>
        </w:rPr>
        <w:t>.</w:t>
      </w:r>
    </w:p>
    <w:p w14:paraId="1A0357AB" w14:textId="7903F7F1" w:rsidR="0063109C" w:rsidRPr="0031144E" w:rsidRDefault="0063109C" w:rsidP="00E5753D">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 xml:space="preserve">Process </w:t>
      </w:r>
      <w:r w:rsidR="000E7A23" w:rsidRPr="0031144E">
        <w:rPr>
          <w:rFonts w:ascii="Arial" w:hAnsi="Arial" w:cs="Arial"/>
          <w:b w:val="0"/>
          <w:bCs w:val="0"/>
          <w:spacing w:val="-2"/>
          <w:sz w:val="22"/>
          <w:szCs w:val="22"/>
        </w:rPr>
        <w:t>changes</w:t>
      </w:r>
      <w:r w:rsidR="000E7A23">
        <w:rPr>
          <w:rFonts w:ascii="Arial" w:hAnsi="Arial" w:cs="Arial"/>
          <w:b w:val="0"/>
          <w:bCs w:val="0"/>
          <w:spacing w:val="-2"/>
          <w:sz w:val="22"/>
          <w:szCs w:val="22"/>
        </w:rPr>
        <w:t xml:space="preserve"> </w:t>
      </w:r>
      <w:r w:rsidRPr="0031144E">
        <w:rPr>
          <w:rFonts w:ascii="Arial" w:hAnsi="Arial" w:cs="Arial"/>
          <w:b w:val="0"/>
          <w:bCs w:val="0"/>
          <w:spacing w:val="-2"/>
          <w:sz w:val="22"/>
          <w:szCs w:val="22"/>
        </w:rPr>
        <w:t>requests and applications for KHRG.</w:t>
      </w:r>
    </w:p>
    <w:p w14:paraId="50E3AEC3" w14:textId="35FB1F35"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Issue licenses</w:t>
      </w:r>
      <w:r w:rsidR="002A59C0">
        <w:rPr>
          <w:rFonts w:ascii="Arial" w:hAnsi="Arial" w:cs="Arial"/>
          <w:b w:val="0"/>
          <w:bCs w:val="0"/>
          <w:spacing w:val="-2"/>
          <w:sz w:val="22"/>
          <w:szCs w:val="22"/>
        </w:rPr>
        <w:t xml:space="preserve"> </w:t>
      </w:r>
      <w:r w:rsidR="00977323">
        <w:rPr>
          <w:rFonts w:ascii="Arial" w:hAnsi="Arial" w:cs="Arial"/>
          <w:b w:val="0"/>
          <w:bCs w:val="0"/>
          <w:spacing w:val="-2"/>
          <w:sz w:val="22"/>
          <w:szCs w:val="22"/>
        </w:rPr>
        <w:t>through</w:t>
      </w:r>
      <w:r w:rsidR="000E7A23">
        <w:rPr>
          <w:rFonts w:ascii="Arial" w:hAnsi="Arial" w:cs="Arial"/>
          <w:b w:val="0"/>
          <w:bCs w:val="0"/>
          <w:spacing w:val="-2"/>
          <w:sz w:val="22"/>
          <w:szCs w:val="22"/>
        </w:rPr>
        <w:t xml:space="preserve"> the</w:t>
      </w:r>
      <w:r w:rsidR="00977323">
        <w:rPr>
          <w:rFonts w:ascii="Arial" w:hAnsi="Arial" w:cs="Arial"/>
          <w:b w:val="0"/>
          <w:bCs w:val="0"/>
          <w:spacing w:val="-2"/>
          <w:sz w:val="22"/>
          <w:szCs w:val="22"/>
        </w:rPr>
        <w:t xml:space="preserve"> </w:t>
      </w:r>
      <w:r w:rsidR="00BC140D">
        <w:rPr>
          <w:rFonts w:ascii="Arial" w:hAnsi="Arial" w:cs="Arial"/>
          <w:b w:val="0"/>
          <w:bCs w:val="0"/>
          <w:spacing w:val="-2"/>
          <w:sz w:val="22"/>
          <w:szCs w:val="22"/>
        </w:rPr>
        <w:t xml:space="preserve">Association </w:t>
      </w:r>
      <w:r w:rsidR="00FF702C">
        <w:rPr>
          <w:rFonts w:ascii="Arial" w:hAnsi="Arial" w:cs="Arial"/>
          <w:b w:val="0"/>
          <w:bCs w:val="0"/>
          <w:spacing w:val="-2"/>
          <w:sz w:val="22"/>
          <w:szCs w:val="22"/>
        </w:rPr>
        <w:t xml:space="preserve">of </w:t>
      </w:r>
      <w:r w:rsidR="00BC140D">
        <w:rPr>
          <w:rFonts w:ascii="Arial" w:hAnsi="Arial" w:cs="Arial"/>
          <w:b w:val="0"/>
          <w:bCs w:val="0"/>
          <w:spacing w:val="-2"/>
          <w:sz w:val="22"/>
          <w:szCs w:val="22"/>
        </w:rPr>
        <w:t>Racing Commissioner</w:t>
      </w:r>
      <w:r w:rsidR="00F5239E">
        <w:rPr>
          <w:rFonts w:ascii="Arial" w:hAnsi="Arial" w:cs="Arial"/>
          <w:b w:val="0"/>
          <w:bCs w:val="0"/>
          <w:spacing w:val="-2"/>
          <w:sz w:val="22"/>
          <w:szCs w:val="22"/>
        </w:rPr>
        <w:t>s</w:t>
      </w:r>
      <w:r w:rsidR="00BC140D">
        <w:rPr>
          <w:rFonts w:ascii="Arial" w:hAnsi="Arial" w:cs="Arial"/>
          <w:b w:val="0"/>
          <w:bCs w:val="0"/>
          <w:spacing w:val="-2"/>
          <w:sz w:val="22"/>
          <w:szCs w:val="22"/>
        </w:rPr>
        <w:t xml:space="preserve"> International</w:t>
      </w:r>
      <w:r w:rsidR="003D2146">
        <w:rPr>
          <w:rFonts w:ascii="Arial" w:hAnsi="Arial" w:cs="Arial"/>
          <w:b w:val="0"/>
          <w:bCs w:val="0"/>
          <w:spacing w:val="-2"/>
          <w:sz w:val="22"/>
          <w:szCs w:val="22"/>
        </w:rPr>
        <w:t xml:space="preserve"> </w:t>
      </w:r>
      <w:r w:rsidR="00032EFB">
        <w:rPr>
          <w:rFonts w:ascii="Arial" w:hAnsi="Arial" w:cs="Arial"/>
          <w:b w:val="0"/>
          <w:bCs w:val="0"/>
          <w:spacing w:val="-2"/>
          <w:sz w:val="22"/>
          <w:szCs w:val="22"/>
        </w:rPr>
        <w:t>l</w:t>
      </w:r>
      <w:r w:rsidR="003D2146">
        <w:rPr>
          <w:rFonts w:ascii="Arial" w:hAnsi="Arial" w:cs="Arial"/>
          <w:b w:val="0"/>
          <w:bCs w:val="0"/>
          <w:spacing w:val="-2"/>
          <w:sz w:val="22"/>
          <w:szCs w:val="22"/>
        </w:rPr>
        <w:t>icensing program</w:t>
      </w:r>
      <w:r w:rsidRPr="0031144E">
        <w:rPr>
          <w:rFonts w:ascii="Arial" w:hAnsi="Arial" w:cs="Arial"/>
          <w:b w:val="0"/>
          <w:bCs w:val="0"/>
          <w:spacing w:val="-2"/>
          <w:sz w:val="22"/>
          <w:szCs w:val="22"/>
        </w:rPr>
        <w:t xml:space="preserve"> when requirements have been met.</w:t>
      </w:r>
    </w:p>
    <w:p w14:paraId="522809B4" w14:textId="47F0BC9A" w:rsidR="0063109C" w:rsidRPr="0031144E" w:rsidRDefault="00B3686D"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Independently provide written correspondence to applicants for licensure explaining policies and procedures. Serve as a point of contact for licensees and applicants, responding to inquiries and providing guidance on licensing requirements.</w:t>
      </w:r>
    </w:p>
    <w:p w14:paraId="0791EE8A" w14:textId="2C736E68" w:rsidR="0063109C"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Recommend denial to department management for additional review.</w:t>
      </w:r>
    </w:p>
    <w:p w14:paraId="5E3AB23E" w14:textId="61691DD7" w:rsidR="00913B41" w:rsidRDefault="00913B41" w:rsidP="0063109C">
      <w:pPr>
        <w:pStyle w:val="Heading1"/>
        <w:numPr>
          <w:ilvl w:val="0"/>
          <w:numId w:val="2"/>
        </w:numPr>
        <w:spacing w:before="72"/>
        <w:rPr>
          <w:rFonts w:ascii="Arial" w:hAnsi="Arial" w:cs="Arial"/>
          <w:b w:val="0"/>
          <w:bCs w:val="0"/>
          <w:spacing w:val="-2"/>
          <w:sz w:val="22"/>
          <w:szCs w:val="22"/>
        </w:rPr>
      </w:pPr>
      <w:r w:rsidRPr="00913B41">
        <w:rPr>
          <w:rFonts w:ascii="Arial" w:hAnsi="Arial" w:cs="Arial"/>
          <w:b w:val="0"/>
          <w:bCs w:val="0"/>
          <w:spacing w:val="-2"/>
          <w:sz w:val="22"/>
          <w:szCs w:val="22"/>
        </w:rPr>
        <w:t xml:space="preserve">Ensure that all racing participants, association employees, and vendors hold current </w:t>
      </w:r>
      <w:r w:rsidRPr="00913B41">
        <w:rPr>
          <w:rFonts w:ascii="Arial" w:hAnsi="Arial" w:cs="Arial"/>
          <w:b w:val="0"/>
          <w:bCs w:val="0"/>
          <w:spacing w:val="-2"/>
          <w:sz w:val="22"/>
          <w:szCs w:val="22"/>
        </w:rPr>
        <w:lastRenderedPageBreak/>
        <w:t>licenses and maintain good standing with the Kentucky Horse Racing</w:t>
      </w:r>
      <w:r>
        <w:rPr>
          <w:rFonts w:ascii="Arial" w:hAnsi="Arial" w:cs="Arial"/>
          <w:b w:val="0"/>
          <w:bCs w:val="0"/>
          <w:spacing w:val="-2"/>
          <w:sz w:val="22"/>
          <w:szCs w:val="22"/>
        </w:rPr>
        <w:t xml:space="preserve"> and Gaming </w:t>
      </w:r>
      <w:r w:rsidRPr="00913B41">
        <w:rPr>
          <w:rFonts w:ascii="Arial" w:hAnsi="Arial" w:cs="Arial"/>
          <w:b w:val="0"/>
          <w:bCs w:val="0"/>
          <w:spacing w:val="-2"/>
          <w:sz w:val="22"/>
          <w:szCs w:val="22"/>
        </w:rPr>
        <w:t>prior to engaging in any activities within the racing jurisdiction of Thoroughbred, Standardbred, and Quarter Horse facilities.</w:t>
      </w:r>
    </w:p>
    <w:p w14:paraId="6E1F0DDE" w14:textId="28624D42"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Recommend policy and procedural changes as necessary to improve licensing processes.</w:t>
      </w:r>
    </w:p>
    <w:p w14:paraId="64484725" w14:textId="70DCDFBE"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Maintain accurate and up-to-date licensing records, database</w:t>
      </w:r>
      <w:r w:rsidR="00032EFB">
        <w:rPr>
          <w:rFonts w:ascii="Arial" w:hAnsi="Arial" w:cs="Arial"/>
          <w:b w:val="0"/>
          <w:bCs w:val="0"/>
          <w:spacing w:val="-2"/>
          <w:sz w:val="22"/>
          <w:szCs w:val="22"/>
        </w:rPr>
        <w:t>s,</w:t>
      </w:r>
      <w:r w:rsidRPr="0031144E">
        <w:rPr>
          <w:rFonts w:ascii="Arial" w:hAnsi="Arial" w:cs="Arial"/>
          <w:b w:val="0"/>
          <w:bCs w:val="0"/>
          <w:spacing w:val="-2"/>
          <w:sz w:val="22"/>
          <w:szCs w:val="22"/>
        </w:rPr>
        <w:t xml:space="preserve"> and documentation.</w:t>
      </w:r>
    </w:p>
    <w:p w14:paraId="4034C6FC" w14:textId="7E23F274"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Provide support to internal and external stakeholders.</w:t>
      </w:r>
    </w:p>
    <w:p w14:paraId="722503BE" w14:textId="18B1DDE8"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Assist in training of employee</w:t>
      </w:r>
      <w:r w:rsidR="00BF6747">
        <w:rPr>
          <w:rFonts w:ascii="Arial" w:hAnsi="Arial" w:cs="Arial"/>
          <w:b w:val="0"/>
          <w:bCs w:val="0"/>
          <w:spacing w:val="-2"/>
          <w:sz w:val="22"/>
          <w:szCs w:val="22"/>
        </w:rPr>
        <w:t>s</w:t>
      </w:r>
      <w:r w:rsidRPr="0031144E">
        <w:rPr>
          <w:rFonts w:ascii="Arial" w:hAnsi="Arial" w:cs="Arial"/>
          <w:b w:val="0"/>
          <w:bCs w:val="0"/>
          <w:spacing w:val="-2"/>
          <w:sz w:val="22"/>
          <w:szCs w:val="22"/>
        </w:rPr>
        <w:t xml:space="preserve"> and licensees.</w:t>
      </w:r>
    </w:p>
    <w:p w14:paraId="4FA6FA99" w14:textId="024E1139"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Provide administrative support to KHRG as requested.</w:t>
      </w:r>
      <w:r w:rsidRPr="0031144E">
        <w:rPr>
          <w:b w:val="0"/>
          <w:bCs w:val="0"/>
          <w:sz w:val="22"/>
          <w:szCs w:val="22"/>
        </w:rPr>
        <w:t xml:space="preserve"> </w:t>
      </w:r>
    </w:p>
    <w:p w14:paraId="5ECBB5E7" w14:textId="11DC68A3" w:rsidR="0063109C"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Requires sitting at a computer for long periods.</w:t>
      </w:r>
    </w:p>
    <w:p w14:paraId="6E2F7EDC" w14:textId="1B4C11BF" w:rsidR="00666D88" w:rsidRPr="0031144E" w:rsidRDefault="00185FAD" w:rsidP="0063109C">
      <w:pPr>
        <w:pStyle w:val="Heading1"/>
        <w:numPr>
          <w:ilvl w:val="0"/>
          <w:numId w:val="2"/>
        </w:numPr>
        <w:spacing w:before="72"/>
        <w:rPr>
          <w:rFonts w:ascii="Arial" w:hAnsi="Arial" w:cs="Arial"/>
          <w:b w:val="0"/>
          <w:bCs w:val="0"/>
          <w:spacing w:val="-2"/>
          <w:sz w:val="22"/>
          <w:szCs w:val="22"/>
        </w:rPr>
      </w:pPr>
      <w:r>
        <w:rPr>
          <w:rFonts w:ascii="Arial" w:hAnsi="Arial" w:cs="Arial"/>
          <w:b w:val="0"/>
          <w:bCs w:val="0"/>
          <w:spacing w:val="-2"/>
          <w:sz w:val="22"/>
          <w:szCs w:val="22"/>
        </w:rPr>
        <w:t xml:space="preserve">Up to </w:t>
      </w:r>
      <w:r w:rsidR="006F00F6">
        <w:rPr>
          <w:rFonts w:ascii="Arial" w:hAnsi="Arial" w:cs="Arial"/>
          <w:b w:val="0"/>
          <w:bCs w:val="0"/>
          <w:spacing w:val="-2"/>
          <w:sz w:val="22"/>
          <w:szCs w:val="22"/>
        </w:rPr>
        <w:t xml:space="preserve">25 pounds </w:t>
      </w:r>
      <w:r w:rsidR="00BF6747">
        <w:rPr>
          <w:rFonts w:ascii="Arial" w:hAnsi="Arial" w:cs="Arial"/>
          <w:b w:val="0"/>
          <w:bCs w:val="0"/>
          <w:spacing w:val="-2"/>
          <w:sz w:val="22"/>
          <w:szCs w:val="22"/>
        </w:rPr>
        <w:t xml:space="preserve">of </w:t>
      </w:r>
      <w:r w:rsidR="006F00F6">
        <w:rPr>
          <w:rFonts w:ascii="Arial" w:hAnsi="Arial" w:cs="Arial"/>
          <w:b w:val="0"/>
          <w:bCs w:val="0"/>
          <w:spacing w:val="-2"/>
          <w:sz w:val="22"/>
          <w:szCs w:val="22"/>
        </w:rPr>
        <w:t xml:space="preserve">lifting </w:t>
      </w:r>
      <w:r w:rsidR="0045112F">
        <w:rPr>
          <w:rFonts w:ascii="Arial" w:hAnsi="Arial" w:cs="Arial"/>
          <w:b w:val="0"/>
          <w:bCs w:val="0"/>
          <w:spacing w:val="-2"/>
          <w:sz w:val="22"/>
          <w:szCs w:val="22"/>
        </w:rPr>
        <w:t>may</w:t>
      </w:r>
      <w:r w:rsidR="00BF6747">
        <w:rPr>
          <w:rFonts w:ascii="Arial" w:hAnsi="Arial" w:cs="Arial"/>
          <w:b w:val="0"/>
          <w:bCs w:val="0"/>
          <w:spacing w:val="-2"/>
          <w:sz w:val="22"/>
          <w:szCs w:val="22"/>
        </w:rPr>
        <w:t xml:space="preserve"> be</w:t>
      </w:r>
      <w:r w:rsidR="0045112F">
        <w:rPr>
          <w:rFonts w:ascii="Arial" w:hAnsi="Arial" w:cs="Arial"/>
          <w:b w:val="0"/>
          <w:bCs w:val="0"/>
          <w:spacing w:val="-2"/>
          <w:sz w:val="22"/>
          <w:szCs w:val="22"/>
        </w:rPr>
        <w:t xml:space="preserve"> </w:t>
      </w:r>
      <w:r w:rsidR="0002624A">
        <w:rPr>
          <w:rFonts w:ascii="Arial" w:hAnsi="Arial" w:cs="Arial"/>
          <w:b w:val="0"/>
          <w:bCs w:val="0"/>
          <w:spacing w:val="-2"/>
          <w:sz w:val="22"/>
          <w:szCs w:val="22"/>
        </w:rPr>
        <w:t>require</w:t>
      </w:r>
      <w:r w:rsidR="00BF6747">
        <w:rPr>
          <w:rFonts w:ascii="Arial" w:hAnsi="Arial" w:cs="Arial"/>
          <w:b w:val="0"/>
          <w:bCs w:val="0"/>
          <w:spacing w:val="-2"/>
          <w:sz w:val="22"/>
          <w:szCs w:val="22"/>
        </w:rPr>
        <w:t>d</w:t>
      </w:r>
      <w:r w:rsidR="0045112F">
        <w:rPr>
          <w:rFonts w:ascii="Arial" w:hAnsi="Arial" w:cs="Arial"/>
          <w:b w:val="0"/>
          <w:bCs w:val="0"/>
          <w:spacing w:val="-2"/>
          <w:sz w:val="22"/>
          <w:szCs w:val="22"/>
        </w:rPr>
        <w:t>.</w:t>
      </w:r>
    </w:p>
    <w:p w14:paraId="203104E7" w14:textId="68994E33" w:rsidR="0063109C" w:rsidRDefault="00287787" w:rsidP="0063109C">
      <w:pPr>
        <w:pStyle w:val="Heading1"/>
        <w:numPr>
          <w:ilvl w:val="0"/>
          <w:numId w:val="2"/>
        </w:numPr>
        <w:spacing w:before="72"/>
        <w:rPr>
          <w:rFonts w:ascii="Arial" w:hAnsi="Arial" w:cs="Arial"/>
          <w:b w:val="0"/>
          <w:bCs w:val="0"/>
          <w:spacing w:val="-2"/>
          <w:sz w:val="22"/>
          <w:szCs w:val="22"/>
        </w:rPr>
      </w:pPr>
      <w:r>
        <w:rPr>
          <w:rFonts w:ascii="Arial" w:hAnsi="Arial" w:cs="Arial"/>
          <w:b w:val="0"/>
          <w:bCs w:val="0"/>
          <w:spacing w:val="-2"/>
          <w:sz w:val="22"/>
          <w:szCs w:val="22"/>
        </w:rPr>
        <w:t xml:space="preserve">Periodic travel will </w:t>
      </w:r>
      <w:r w:rsidR="00BF6747">
        <w:rPr>
          <w:rFonts w:ascii="Arial" w:hAnsi="Arial" w:cs="Arial"/>
          <w:b w:val="0"/>
          <w:bCs w:val="0"/>
          <w:spacing w:val="-2"/>
          <w:sz w:val="22"/>
          <w:szCs w:val="22"/>
        </w:rPr>
        <w:t>be required</w:t>
      </w:r>
      <w:r>
        <w:rPr>
          <w:rFonts w:ascii="Arial" w:hAnsi="Arial" w:cs="Arial"/>
          <w:b w:val="0"/>
          <w:bCs w:val="0"/>
          <w:spacing w:val="-2"/>
          <w:sz w:val="22"/>
          <w:szCs w:val="22"/>
        </w:rPr>
        <w:t xml:space="preserve">, and overnight stays may </w:t>
      </w:r>
      <w:r w:rsidR="00BF6747">
        <w:rPr>
          <w:rFonts w:ascii="Arial" w:hAnsi="Arial" w:cs="Arial"/>
          <w:b w:val="0"/>
          <w:bCs w:val="0"/>
          <w:spacing w:val="-2"/>
          <w:sz w:val="22"/>
          <w:szCs w:val="22"/>
        </w:rPr>
        <w:t>require</w:t>
      </w:r>
      <w:r w:rsidR="0063109C" w:rsidRPr="0031144E">
        <w:rPr>
          <w:rFonts w:ascii="Arial" w:hAnsi="Arial" w:cs="Arial"/>
          <w:b w:val="0"/>
          <w:bCs w:val="0"/>
          <w:spacing w:val="-2"/>
          <w:sz w:val="22"/>
          <w:szCs w:val="22"/>
        </w:rPr>
        <w:t>, with occasional overtime and/or alternate schedules as needed.</w:t>
      </w:r>
    </w:p>
    <w:p w14:paraId="2E5055B5" w14:textId="2360A5AC" w:rsidR="00C46116" w:rsidRDefault="00666D88" w:rsidP="0063109C">
      <w:pPr>
        <w:pStyle w:val="Heading1"/>
        <w:numPr>
          <w:ilvl w:val="0"/>
          <w:numId w:val="2"/>
        </w:numPr>
        <w:spacing w:before="72"/>
        <w:rPr>
          <w:rFonts w:ascii="Arial" w:hAnsi="Arial" w:cs="Arial"/>
          <w:b w:val="0"/>
          <w:bCs w:val="0"/>
          <w:spacing w:val="-2"/>
          <w:sz w:val="22"/>
          <w:szCs w:val="22"/>
        </w:rPr>
      </w:pPr>
      <w:r>
        <w:rPr>
          <w:rFonts w:ascii="Arial" w:hAnsi="Arial" w:cs="Arial"/>
          <w:b w:val="0"/>
          <w:bCs w:val="0"/>
          <w:spacing w:val="-2"/>
          <w:sz w:val="22"/>
          <w:szCs w:val="22"/>
        </w:rPr>
        <w:t>W</w:t>
      </w:r>
      <w:r w:rsidR="00C46116" w:rsidRPr="00C46116">
        <w:rPr>
          <w:rFonts w:ascii="Arial" w:hAnsi="Arial" w:cs="Arial"/>
          <w:b w:val="0"/>
          <w:bCs w:val="0"/>
          <w:spacing w:val="-2"/>
          <w:sz w:val="22"/>
          <w:szCs w:val="22"/>
        </w:rPr>
        <w:t xml:space="preserve">eekends </w:t>
      </w:r>
      <w:r>
        <w:rPr>
          <w:rFonts w:ascii="Arial" w:hAnsi="Arial" w:cs="Arial"/>
          <w:b w:val="0"/>
          <w:bCs w:val="0"/>
          <w:spacing w:val="-2"/>
          <w:sz w:val="22"/>
          <w:szCs w:val="22"/>
        </w:rPr>
        <w:t>are</w:t>
      </w:r>
      <w:r w:rsidR="00C46116" w:rsidRPr="00C46116">
        <w:rPr>
          <w:rFonts w:ascii="Arial" w:hAnsi="Arial" w:cs="Arial"/>
          <w:b w:val="0"/>
          <w:bCs w:val="0"/>
          <w:spacing w:val="-2"/>
          <w:sz w:val="22"/>
          <w:szCs w:val="22"/>
        </w:rPr>
        <w:t xml:space="preserve"> required. </w:t>
      </w:r>
    </w:p>
    <w:p w14:paraId="7A95F760" w14:textId="21A3E542"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Holiday shifts </w:t>
      </w:r>
      <w:r w:rsidR="00D133DB">
        <w:rPr>
          <w:rFonts w:ascii="Arial" w:hAnsi="Arial" w:cs="Arial"/>
          <w:b w:val="0"/>
          <w:bCs w:val="0"/>
          <w:spacing w:val="-2"/>
          <w:sz w:val="22"/>
          <w:szCs w:val="22"/>
        </w:rPr>
        <w:t>will</w:t>
      </w:r>
      <w:r w:rsidRPr="00C46116">
        <w:rPr>
          <w:rFonts w:ascii="Arial" w:hAnsi="Arial" w:cs="Arial"/>
          <w:b w:val="0"/>
          <w:bCs w:val="0"/>
          <w:spacing w:val="-2"/>
          <w:sz w:val="22"/>
          <w:szCs w:val="22"/>
        </w:rPr>
        <w:t xml:space="preserve"> be required. </w:t>
      </w:r>
    </w:p>
    <w:p w14:paraId="32BE75CD" w14:textId="60780D8C" w:rsidR="00C46116" w:rsidRPr="0097351C" w:rsidRDefault="00C46116" w:rsidP="0097351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Occasional late-night work may be necessary. </w:t>
      </w:r>
    </w:p>
    <w:p w14:paraId="2D0B7DB3" w14:textId="4587132F"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 Work</w:t>
      </w:r>
      <w:r w:rsidR="00C47D88">
        <w:rPr>
          <w:rFonts w:ascii="Arial" w:hAnsi="Arial" w:cs="Arial"/>
          <w:b w:val="0"/>
          <w:bCs w:val="0"/>
          <w:spacing w:val="-2"/>
          <w:sz w:val="22"/>
          <w:szCs w:val="22"/>
        </w:rPr>
        <w:t xml:space="preserve"> may</w:t>
      </w:r>
      <w:r w:rsidRPr="00C46116">
        <w:rPr>
          <w:rFonts w:ascii="Arial" w:hAnsi="Arial" w:cs="Arial"/>
          <w:b w:val="0"/>
          <w:bCs w:val="0"/>
          <w:spacing w:val="-2"/>
          <w:sz w:val="22"/>
          <w:szCs w:val="22"/>
        </w:rPr>
        <w:t xml:space="preserve"> </w:t>
      </w:r>
      <w:r w:rsidR="00BB547E" w:rsidRPr="00C46116">
        <w:rPr>
          <w:rFonts w:ascii="Arial" w:hAnsi="Arial" w:cs="Arial"/>
          <w:b w:val="0"/>
          <w:bCs w:val="0"/>
          <w:spacing w:val="-2"/>
          <w:sz w:val="22"/>
          <w:szCs w:val="22"/>
        </w:rPr>
        <w:t>conduct</w:t>
      </w:r>
      <w:r w:rsidRPr="00C46116">
        <w:rPr>
          <w:rFonts w:ascii="Arial" w:hAnsi="Arial" w:cs="Arial"/>
          <w:b w:val="0"/>
          <w:bCs w:val="0"/>
          <w:spacing w:val="-2"/>
          <w:sz w:val="22"/>
          <w:szCs w:val="22"/>
        </w:rPr>
        <w:t xml:space="preserve"> in remote field office locations.</w:t>
      </w:r>
    </w:p>
    <w:p w14:paraId="73B94D81" w14:textId="40A2F81D"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 Responsible for dismantling various equipment</w:t>
      </w:r>
      <w:r w:rsidR="00754775">
        <w:rPr>
          <w:rFonts w:ascii="Arial" w:hAnsi="Arial" w:cs="Arial"/>
          <w:b w:val="0"/>
          <w:bCs w:val="0"/>
          <w:spacing w:val="-2"/>
          <w:sz w:val="22"/>
          <w:szCs w:val="22"/>
        </w:rPr>
        <w:t>, including c</w:t>
      </w:r>
      <w:r w:rsidR="00415252">
        <w:rPr>
          <w:rFonts w:ascii="Arial" w:hAnsi="Arial" w:cs="Arial"/>
          <w:b w:val="0"/>
          <w:bCs w:val="0"/>
          <w:spacing w:val="-2"/>
          <w:sz w:val="22"/>
          <w:szCs w:val="22"/>
        </w:rPr>
        <w:t>omputer setup</w:t>
      </w:r>
      <w:r w:rsidR="00BF6747">
        <w:rPr>
          <w:rFonts w:ascii="Arial" w:hAnsi="Arial" w:cs="Arial"/>
          <w:b w:val="0"/>
          <w:bCs w:val="0"/>
          <w:spacing w:val="-2"/>
          <w:sz w:val="22"/>
          <w:szCs w:val="22"/>
        </w:rPr>
        <w:t>s</w:t>
      </w:r>
      <w:r w:rsidR="00415252">
        <w:rPr>
          <w:rFonts w:ascii="Arial" w:hAnsi="Arial" w:cs="Arial"/>
          <w:b w:val="0"/>
          <w:bCs w:val="0"/>
          <w:spacing w:val="-2"/>
          <w:sz w:val="22"/>
          <w:szCs w:val="22"/>
        </w:rPr>
        <w:t xml:space="preserve">, printers, </w:t>
      </w:r>
      <w:r w:rsidR="00BF6747">
        <w:rPr>
          <w:rFonts w:ascii="Arial" w:hAnsi="Arial" w:cs="Arial"/>
          <w:b w:val="0"/>
          <w:bCs w:val="0"/>
          <w:spacing w:val="-2"/>
          <w:sz w:val="22"/>
          <w:szCs w:val="22"/>
        </w:rPr>
        <w:t xml:space="preserve">and </w:t>
      </w:r>
      <w:r w:rsidR="00415252">
        <w:rPr>
          <w:rFonts w:ascii="Arial" w:hAnsi="Arial" w:cs="Arial"/>
          <w:b w:val="0"/>
          <w:bCs w:val="0"/>
          <w:spacing w:val="-2"/>
          <w:sz w:val="22"/>
          <w:szCs w:val="22"/>
        </w:rPr>
        <w:t>scanner</w:t>
      </w:r>
      <w:r w:rsidR="00754775">
        <w:rPr>
          <w:rFonts w:ascii="Arial" w:hAnsi="Arial" w:cs="Arial"/>
          <w:b w:val="0"/>
          <w:bCs w:val="0"/>
          <w:spacing w:val="-2"/>
          <w:sz w:val="22"/>
          <w:szCs w:val="22"/>
        </w:rPr>
        <w:t>,</w:t>
      </w:r>
      <w:r w:rsidRPr="00C46116">
        <w:rPr>
          <w:rFonts w:ascii="Arial" w:hAnsi="Arial" w:cs="Arial"/>
          <w:b w:val="0"/>
          <w:bCs w:val="0"/>
          <w:spacing w:val="-2"/>
          <w:sz w:val="22"/>
          <w:szCs w:val="22"/>
        </w:rPr>
        <w:t xml:space="preserve"> as needed. </w:t>
      </w:r>
    </w:p>
    <w:p w14:paraId="5FBFD420" w14:textId="77777777"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Responsible for reassembling equipment following operational requirements. </w:t>
      </w:r>
    </w:p>
    <w:p w14:paraId="773B0534" w14:textId="26DF4DFE" w:rsidR="00FA1F11" w:rsidRPr="0031144E"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Reliable and dependable transportation is required for job-related travel.</w:t>
      </w:r>
    </w:p>
    <w:p w14:paraId="6E42C70F" w14:textId="6906C517"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Other duties and tasks as assigned</w:t>
      </w:r>
      <w:r w:rsidR="00DD3383">
        <w:rPr>
          <w:rFonts w:ascii="Arial" w:hAnsi="Arial" w:cs="Arial"/>
          <w:b w:val="0"/>
          <w:bCs w:val="0"/>
          <w:spacing w:val="-2"/>
          <w:sz w:val="22"/>
          <w:szCs w:val="22"/>
        </w:rPr>
        <w:t>.</w:t>
      </w:r>
    </w:p>
    <w:p w14:paraId="0F3EA7CD" w14:textId="77777777" w:rsidR="006E2D02" w:rsidRPr="00E5753D" w:rsidRDefault="006E2D02">
      <w:pPr>
        <w:pStyle w:val="Heading1"/>
        <w:spacing w:before="72"/>
        <w:rPr>
          <w:rFonts w:ascii="Arial" w:hAnsi="Arial" w:cs="Arial"/>
          <w:spacing w:val="-2"/>
        </w:rPr>
      </w:pPr>
    </w:p>
    <w:p w14:paraId="3371B7E3" w14:textId="77BA0477" w:rsidR="004D1E28" w:rsidRPr="00E5753D" w:rsidRDefault="00974965">
      <w:pPr>
        <w:pStyle w:val="Heading1"/>
        <w:spacing w:before="72"/>
        <w:rPr>
          <w:rFonts w:ascii="Arial" w:hAnsi="Arial" w:cs="Arial"/>
        </w:rPr>
      </w:pPr>
      <w:r w:rsidRPr="00E5753D">
        <w:rPr>
          <w:rFonts w:ascii="Arial" w:hAnsi="Arial" w:cs="Arial"/>
          <w:spacing w:val="-2"/>
        </w:rPr>
        <w:t>KNOWLEDGE/SKILLS/EXPERIENCE:</w:t>
      </w:r>
    </w:p>
    <w:p w14:paraId="5048E161" w14:textId="2C4A3858"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 xml:space="preserve">Bachelor’s degree </w:t>
      </w:r>
      <w:r w:rsidR="00AC3E4D" w:rsidRPr="0031144E">
        <w:rPr>
          <w:rFonts w:ascii="Arial" w:hAnsi="Arial" w:cs="Arial"/>
          <w:sz w:val="22"/>
          <w:szCs w:val="22"/>
        </w:rPr>
        <w:t>prefer</w:t>
      </w:r>
      <w:r w:rsidR="00BF6747">
        <w:rPr>
          <w:rFonts w:ascii="Arial" w:hAnsi="Arial" w:cs="Arial"/>
          <w:sz w:val="22"/>
          <w:szCs w:val="22"/>
        </w:rPr>
        <w:t>red</w:t>
      </w:r>
      <w:r w:rsidR="00AC3E4D" w:rsidRPr="0031144E">
        <w:rPr>
          <w:rFonts w:ascii="Arial" w:hAnsi="Arial" w:cs="Arial"/>
          <w:sz w:val="22"/>
          <w:szCs w:val="22"/>
        </w:rPr>
        <w:t xml:space="preserve"> but</w:t>
      </w:r>
      <w:r w:rsidR="005A3281">
        <w:rPr>
          <w:rFonts w:ascii="Arial" w:hAnsi="Arial" w:cs="Arial"/>
          <w:sz w:val="22"/>
          <w:szCs w:val="22"/>
        </w:rPr>
        <w:t xml:space="preserve"> </w:t>
      </w:r>
      <w:r w:rsidRPr="0031144E">
        <w:rPr>
          <w:rFonts w:ascii="Arial" w:hAnsi="Arial" w:cs="Arial"/>
          <w:sz w:val="22"/>
          <w:szCs w:val="22"/>
        </w:rPr>
        <w:t>not required.</w:t>
      </w:r>
    </w:p>
    <w:p w14:paraId="7F147AAA" w14:textId="3132C393" w:rsidR="003C78E2" w:rsidRDefault="003C78E2" w:rsidP="00E5753D">
      <w:pPr>
        <w:pStyle w:val="BodyText"/>
        <w:numPr>
          <w:ilvl w:val="0"/>
          <w:numId w:val="2"/>
        </w:numPr>
        <w:spacing w:before="44"/>
        <w:rPr>
          <w:rFonts w:ascii="Arial" w:hAnsi="Arial" w:cs="Arial"/>
          <w:sz w:val="22"/>
          <w:szCs w:val="22"/>
        </w:rPr>
      </w:pPr>
      <w:r w:rsidRPr="003C78E2">
        <w:rPr>
          <w:rFonts w:ascii="Arial" w:hAnsi="Arial" w:cs="Arial"/>
          <w:sz w:val="22"/>
          <w:szCs w:val="22"/>
        </w:rPr>
        <w:t xml:space="preserve">Minimum of 3 years of professional clerical, administrative, or business experience </w:t>
      </w:r>
      <w:r w:rsidR="00AC3E4D" w:rsidRPr="003C78E2">
        <w:rPr>
          <w:rFonts w:ascii="Arial" w:hAnsi="Arial" w:cs="Arial"/>
          <w:sz w:val="22"/>
          <w:szCs w:val="22"/>
        </w:rPr>
        <w:t>preferred</w:t>
      </w:r>
      <w:r w:rsidR="00AC3E4D">
        <w:rPr>
          <w:rFonts w:ascii="Arial" w:hAnsi="Arial" w:cs="Arial"/>
          <w:sz w:val="22"/>
          <w:szCs w:val="22"/>
        </w:rPr>
        <w:t>.</w:t>
      </w:r>
    </w:p>
    <w:p w14:paraId="3B28C3F3" w14:textId="19E847BA"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Exceptional organizational skills and attention to detail.</w:t>
      </w:r>
    </w:p>
    <w:p w14:paraId="17749599" w14:textId="584BAA45"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Strong interpersonal and communication skills, both written and verbal, with the ability to provide effective customer service to internal teams and external stakeholders.</w:t>
      </w:r>
    </w:p>
    <w:p w14:paraId="40C50645" w14:textId="660D29FE" w:rsidR="00B3686D" w:rsidRPr="0031144E" w:rsidRDefault="00B3686D" w:rsidP="00B3686D">
      <w:pPr>
        <w:pStyle w:val="BodyText"/>
        <w:numPr>
          <w:ilvl w:val="0"/>
          <w:numId w:val="2"/>
        </w:numPr>
        <w:spacing w:before="44"/>
        <w:rPr>
          <w:rFonts w:ascii="Arial" w:hAnsi="Arial" w:cs="Arial"/>
          <w:sz w:val="22"/>
          <w:szCs w:val="22"/>
        </w:rPr>
      </w:pPr>
      <w:r w:rsidRPr="0031144E">
        <w:rPr>
          <w:rFonts w:ascii="Arial" w:hAnsi="Arial" w:cs="Arial"/>
          <w:sz w:val="22"/>
          <w:szCs w:val="22"/>
        </w:rPr>
        <w:t>Ability to work both independently and collaboratively, demonstrating teamwork, adaptability, confidentiality, and initiative.</w:t>
      </w:r>
    </w:p>
    <w:p w14:paraId="5180CC90" w14:textId="717AC1A3"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Ability to manage multiple tasks and meet deadlines in a fast-paced environment.</w:t>
      </w:r>
    </w:p>
    <w:p w14:paraId="3EC1FC9E" w14:textId="4D5CBFB8" w:rsidR="00B3686D"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 xml:space="preserve">Proficiency in recordkeeping, database management, and </w:t>
      </w:r>
      <w:r w:rsidR="00544651">
        <w:rPr>
          <w:rFonts w:ascii="Arial" w:hAnsi="Arial" w:cs="Arial"/>
          <w:sz w:val="22"/>
          <w:szCs w:val="22"/>
        </w:rPr>
        <w:t>Microsoft office</w:t>
      </w:r>
      <w:r w:rsidR="00947E36">
        <w:rPr>
          <w:rFonts w:ascii="Arial" w:hAnsi="Arial" w:cs="Arial"/>
          <w:sz w:val="22"/>
          <w:szCs w:val="22"/>
        </w:rPr>
        <w:t xml:space="preserve"> (Word, Excel, Outlook)</w:t>
      </w:r>
      <w:r w:rsidRPr="0031144E">
        <w:rPr>
          <w:rFonts w:ascii="Arial" w:hAnsi="Arial" w:cs="Arial"/>
          <w:sz w:val="22"/>
          <w:szCs w:val="22"/>
        </w:rPr>
        <w:t>.</w:t>
      </w:r>
    </w:p>
    <w:p w14:paraId="26D7DEF0" w14:textId="27524837" w:rsidR="00BF6747" w:rsidRPr="0031144E" w:rsidRDefault="00BF6747" w:rsidP="00E51197">
      <w:pPr>
        <w:pStyle w:val="BodyText"/>
        <w:spacing w:before="44"/>
        <w:ind w:firstLine="0"/>
        <w:rPr>
          <w:rFonts w:ascii="Arial" w:hAnsi="Arial" w:cs="Arial"/>
          <w:sz w:val="22"/>
          <w:szCs w:val="22"/>
        </w:rPr>
      </w:pPr>
    </w:p>
    <w:p w14:paraId="3E7D7824" w14:textId="77777777" w:rsidR="006E2D02" w:rsidRPr="00E5753D" w:rsidRDefault="006E2D02">
      <w:pPr>
        <w:pStyle w:val="BodyText"/>
        <w:spacing w:before="44"/>
        <w:ind w:left="0" w:firstLine="0"/>
        <w:rPr>
          <w:rFonts w:ascii="Arial" w:hAnsi="Arial" w:cs="Arial"/>
        </w:rPr>
      </w:pPr>
    </w:p>
    <w:p w14:paraId="74BA025F" w14:textId="77777777" w:rsidR="004D1E28" w:rsidRPr="00E5753D" w:rsidRDefault="00974965">
      <w:pPr>
        <w:pStyle w:val="Heading1"/>
        <w:rPr>
          <w:rFonts w:ascii="Arial" w:hAnsi="Arial" w:cs="Arial"/>
        </w:rPr>
      </w:pPr>
      <w:r w:rsidRPr="00E5753D">
        <w:rPr>
          <w:rFonts w:ascii="Arial" w:hAnsi="Arial" w:cs="Arial"/>
          <w:spacing w:val="-2"/>
        </w:rPr>
        <w:t>COMPENSATION:</w:t>
      </w:r>
    </w:p>
    <w:p w14:paraId="757DA79B" w14:textId="67A95E34" w:rsidR="004D1E28" w:rsidRPr="0031144E" w:rsidRDefault="002F7151">
      <w:pPr>
        <w:pStyle w:val="BodyText"/>
        <w:spacing w:before="0"/>
        <w:ind w:left="0" w:firstLine="0"/>
        <w:rPr>
          <w:rFonts w:ascii="Arial" w:hAnsi="Arial" w:cs="Arial"/>
          <w:sz w:val="22"/>
          <w:szCs w:val="22"/>
        </w:rPr>
      </w:pPr>
      <w:r>
        <w:rPr>
          <w:rFonts w:ascii="Arial" w:hAnsi="Arial" w:cs="Arial"/>
          <w:sz w:val="22"/>
          <w:szCs w:val="22"/>
        </w:rPr>
        <w:t>A</w:t>
      </w:r>
      <w:r w:rsidR="0031144E" w:rsidRPr="0031144E">
        <w:rPr>
          <w:rFonts w:ascii="Arial" w:hAnsi="Arial" w:cs="Arial"/>
          <w:sz w:val="22"/>
          <w:szCs w:val="22"/>
        </w:rPr>
        <w:t>nnual compensation</w:t>
      </w:r>
      <w:r w:rsidR="00B94CE9">
        <w:rPr>
          <w:rFonts w:ascii="Arial" w:hAnsi="Arial" w:cs="Arial"/>
          <w:sz w:val="22"/>
          <w:szCs w:val="22"/>
        </w:rPr>
        <w:t xml:space="preserve"> range</w:t>
      </w:r>
      <w:r w:rsidR="0031144E" w:rsidRPr="0031144E">
        <w:rPr>
          <w:rFonts w:ascii="Arial" w:hAnsi="Arial" w:cs="Arial"/>
          <w:sz w:val="22"/>
          <w:szCs w:val="22"/>
        </w:rPr>
        <w:t xml:space="preserve"> </w:t>
      </w:r>
      <w:r w:rsidR="0031144E">
        <w:rPr>
          <w:rFonts w:ascii="Arial" w:hAnsi="Arial" w:cs="Arial"/>
          <w:sz w:val="22"/>
          <w:szCs w:val="22"/>
        </w:rPr>
        <w:t xml:space="preserve">is </w:t>
      </w:r>
      <w:r w:rsidR="008E311A">
        <w:rPr>
          <w:rFonts w:ascii="Arial" w:hAnsi="Arial" w:cs="Arial"/>
          <w:sz w:val="22"/>
          <w:szCs w:val="22"/>
        </w:rPr>
        <w:t>$</w:t>
      </w:r>
      <w:r w:rsidR="0031144E">
        <w:rPr>
          <w:rFonts w:ascii="Arial" w:hAnsi="Arial" w:cs="Arial"/>
          <w:sz w:val="22"/>
          <w:szCs w:val="22"/>
        </w:rPr>
        <w:t>4</w:t>
      </w:r>
      <w:r w:rsidR="004A3DFE">
        <w:rPr>
          <w:rFonts w:ascii="Arial" w:hAnsi="Arial" w:cs="Arial"/>
          <w:sz w:val="22"/>
          <w:szCs w:val="22"/>
        </w:rPr>
        <w:t>5,0</w:t>
      </w:r>
      <w:r w:rsidR="0031144E">
        <w:rPr>
          <w:rFonts w:ascii="Arial" w:hAnsi="Arial" w:cs="Arial"/>
          <w:sz w:val="22"/>
          <w:szCs w:val="22"/>
        </w:rPr>
        <w:t>00</w:t>
      </w:r>
      <w:r w:rsidR="00721876">
        <w:rPr>
          <w:rFonts w:ascii="Arial" w:hAnsi="Arial" w:cs="Arial"/>
          <w:sz w:val="22"/>
          <w:szCs w:val="22"/>
        </w:rPr>
        <w:t xml:space="preserve"> </w:t>
      </w:r>
      <w:r w:rsidR="004A3C44">
        <w:rPr>
          <w:rFonts w:ascii="Arial" w:hAnsi="Arial" w:cs="Arial"/>
          <w:sz w:val="22"/>
          <w:szCs w:val="22"/>
        </w:rPr>
        <w:t>–</w:t>
      </w:r>
      <w:r w:rsidR="00B94CE9">
        <w:rPr>
          <w:rFonts w:ascii="Arial" w:hAnsi="Arial" w:cs="Arial"/>
          <w:sz w:val="22"/>
          <w:szCs w:val="22"/>
        </w:rPr>
        <w:t xml:space="preserve"> </w:t>
      </w:r>
      <w:r w:rsidR="008E311A">
        <w:rPr>
          <w:rFonts w:ascii="Arial" w:hAnsi="Arial" w:cs="Arial"/>
          <w:sz w:val="22"/>
          <w:szCs w:val="22"/>
        </w:rPr>
        <w:t>$</w:t>
      </w:r>
      <w:r w:rsidR="004A3DFE">
        <w:rPr>
          <w:rFonts w:ascii="Arial" w:hAnsi="Arial" w:cs="Arial"/>
          <w:sz w:val="22"/>
          <w:szCs w:val="22"/>
        </w:rPr>
        <w:t>49,4</w:t>
      </w:r>
      <w:r w:rsidR="00D35F6C">
        <w:rPr>
          <w:rFonts w:ascii="Arial" w:hAnsi="Arial" w:cs="Arial"/>
          <w:sz w:val="22"/>
          <w:szCs w:val="22"/>
        </w:rPr>
        <w:t>00.</w:t>
      </w:r>
      <w:r w:rsidR="0031144E" w:rsidRPr="0031144E">
        <w:rPr>
          <w:rFonts w:ascii="Arial" w:hAnsi="Arial" w:cs="Arial"/>
          <w:sz w:val="22"/>
          <w:szCs w:val="22"/>
        </w:rPr>
        <w:t xml:space="preserve"> KHRG employees participate in the Kentucky Employees Retirement System, and are eligible to participate in the Kentucky health, life, and deferred compensation programs.</w:t>
      </w:r>
    </w:p>
    <w:sectPr w:rsidR="004D1E28" w:rsidRPr="0031144E" w:rsidSect="00E5753D">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5605"/>
    <w:multiLevelType w:val="hybridMultilevel"/>
    <w:tmpl w:val="5C9C3B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46B12581"/>
    <w:multiLevelType w:val="hybridMultilevel"/>
    <w:tmpl w:val="067ADB28"/>
    <w:lvl w:ilvl="0" w:tplc="0CA09AF2">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9DAC6338">
      <w:numFmt w:val="bullet"/>
      <w:lvlText w:val="•"/>
      <w:lvlJc w:val="left"/>
      <w:pPr>
        <w:ind w:left="1728" w:hanging="360"/>
      </w:pPr>
      <w:rPr>
        <w:rFonts w:hint="default"/>
        <w:lang w:val="en-US" w:eastAsia="en-US" w:bidi="ar-SA"/>
      </w:rPr>
    </w:lvl>
    <w:lvl w:ilvl="2" w:tplc="EDE64B4E">
      <w:numFmt w:val="bullet"/>
      <w:lvlText w:val="•"/>
      <w:lvlJc w:val="left"/>
      <w:pPr>
        <w:ind w:left="2656" w:hanging="360"/>
      </w:pPr>
      <w:rPr>
        <w:rFonts w:hint="default"/>
        <w:lang w:val="en-US" w:eastAsia="en-US" w:bidi="ar-SA"/>
      </w:rPr>
    </w:lvl>
    <w:lvl w:ilvl="3" w:tplc="77EC21EE">
      <w:numFmt w:val="bullet"/>
      <w:lvlText w:val="•"/>
      <w:lvlJc w:val="left"/>
      <w:pPr>
        <w:ind w:left="3584" w:hanging="360"/>
      </w:pPr>
      <w:rPr>
        <w:rFonts w:hint="default"/>
        <w:lang w:val="en-US" w:eastAsia="en-US" w:bidi="ar-SA"/>
      </w:rPr>
    </w:lvl>
    <w:lvl w:ilvl="4" w:tplc="EBC0DFC0">
      <w:numFmt w:val="bullet"/>
      <w:lvlText w:val="•"/>
      <w:lvlJc w:val="left"/>
      <w:pPr>
        <w:ind w:left="4512" w:hanging="360"/>
      </w:pPr>
      <w:rPr>
        <w:rFonts w:hint="default"/>
        <w:lang w:val="en-US" w:eastAsia="en-US" w:bidi="ar-SA"/>
      </w:rPr>
    </w:lvl>
    <w:lvl w:ilvl="5" w:tplc="6F4AF0B2">
      <w:numFmt w:val="bullet"/>
      <w:lvlText w:val="•"/>
      <w:lvlJc w:val="left"/>
      <w:pPr>
        <w:ind w:left="5440" w:hanging="360"/>
      </w:pPr>
      <w:rPr>
        <w:rFonts w:hint="default"/>
        <w:lang w:val="en-US" w:eastAsia="en-US" w:bidi="ar-SA"/>
      </w:rPr>
    </w:lvl>
    <w:lvl w:ilvl="6" w:tplc="746A6F20">
      <w:numFmt w:val="bullet"/>
      <w:lvlText w:val="•"/>
      <w:lvlJc w:val="left"/>
      <w:pPr>
        <w:ind w:left="6368" w:hanging="360"/>
      </w:pPr>
      <w:rPr>
        <w:rFonts w:hint="default"/>
        <w:lang w:val="en-US" w:eastAsia="en-US" w:bidi="ar-SA"/>
      </w:rPr>
    </w:lvl>
    <w:lvl w:ilvl="7" w:tplc="BF18797E">
      <w:numFmt w:val="bullet"/>
      <w:lvlText w:val="•"/>
      <w:lvlJc w:val="left"/>
      <w:pPr>
        <w:ind w:left="7296" w:hanging="360"/>
      </w:pPr>
      <w:rPr>
        <w:rFonts w:hint="default"/>
        <w:lang w:val="en-US" w:eastAsia="en-US" w:bidi="ar-SA"/>
      </w:rPr>
    </w:lvl>
    <w:lvl w:ilvl="8" w:tplc="68E0DD20">
      <w:numFmt w:val="bullet"/>
      <w:lvlText w:val="•"/>
      <w:lvlJc w:val="left"/>
      <w:pPr>
        <w:ind w:left="8224" w:hanging="360"/>
      </w:pPr>
      <w:rPr>
        <w:rFonts w:hint="default"/>
        <w:lang w:val="en-US" w:eastAsia="en-US" w:bidi="ar-SA"/>
      </w:rPr>
    </w:lvl>
  </w:abstractNum>
  <w:num w:numId="1" w16cid:durableId="1497573222">
    <w:abstractNumId w:val="1"/>
  </w:num>
  <w:num w:numId="2" w16cid:durableId="87558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28"/>
    <w:rsid w:val="0002624A"/>
    <w:rsid w:val="00032EFB"/>
    <w:rsid w:val="000A3517"/>
    <w:rsid w:val="000E0755"/>
    <w:rsid w:val="000E7A23"/>
    <w:rsid w:val="001054AC"/>
    <w:rsid w:val="0011350C"/>
    <w:rsid w:val="00185FAD"/>
    <w:rsid w:val="00187A7F"/>
    <w:rsid w:val="001D7069"/>
    <w:rsid w:val="00207390"/>
    <w:rsid w:val="00216F9B"/>
    <w:rsid w:val="00287787"/>
    <w:rsid w:val="002A59C0"/>
    <w:rsid w:val="002D64A6"/>
    <w:rsid w:val="002F7151"/>
    <w:rsid w:val="0031144E"/>
    <w:rsid w:val="003770C8"/>
    <w:rsid w:val="003C78E2"/>
    <w:rsid w:val="003D2146"/>
    <w:rsid w:val="00415252"/>
    <w:rsid w:val="0045112F"/>
    <w:rsid w:val="004A3C44"/>
    <w:rsid w:val="004A3DFE"/>
    <w:rsid w:val="004D1E28"/>
    <w:rsid w:val="005346F8"/>
    <w:rsid w:val="00544651"/>
    <w:rsid w:val="005A3281"/>
    <w:rsid w:val="005B7089"/>
    <w:rsid w:val="005C19AC"/>
    <w:rsid w:val="006108C4"/>
    <w:rsid w:val="0063109C"/>
    <w:rsid w:val="00666D88"/>
    <w:rsid w:val="0067419F"/>
    <w:rsid w:val="006E2D02"/>
    <w:rsid w:val="006E666C"/>
    <w:rsid w:val="006F00F6"/>
    <w:rsid w:val="00721876"/>
    <w:rsid w:val="00741671"/>
    <w:rsid w:val="00754659"/>
    <w:rsid w:val="00754775"/>
    <w:rsid w:val="00755527"/>
    <w:rsid w:val="008300FF"/>
    <w:rsid w:val="00845324"/>
    <w:rsid w:val="008711B4"/>
    <w:rsid w:val="008733EC"/>
    <w:rsid w:val="008C0C64"/>
    <w:rsid w:val="008E311A"/>
    <w:rsid w:val="00900298"/>
    <w:rsid w:val="00913B41"/>
    <w:rsid w:val="00942F9D"/>
    <w:rsid w:val="00947E36"/>
    <w:rsid w:val="0097351C"/>
    <w:rsid w:val="00974965"/>
    <w:rsid w:val="00976A9D"/>
    <w:rsid w:val="00977323"/>
    <w:rsid w:val="00993CEA"/>
    <w:rsid w:val="009A74E0"/>
    <w:rsid w:val="009B51FF"/>
    <w:rsid w:val="00A44D15"/>
    <w:rsid w:val="00A46FE3"/>
    <w:rsid w:val="00A7174A"/>
    <w:rsid w:val="00A8105F"/>
    <w:rsid w:val="00AC3E4D"/>
    <w:rsid w:val="00B12731"/>
    <w:rsid w:val="00B3686D"/>
    <w:rsid w:val="00B94CE9"/>
    <w:rsid w:val="00BB547E"/>
    <w:rsid w:val="00BC140D"/>
    <w:rsid w:val="00BF3D21"/>
    <w:rsid w:val="00BF6747"/>
    <w:rsid w:val="00C41E92"/>
    <w:rsid w:val="00C46116"/>
    <w:rsid w:val="00C47D88"/>
    <w:rsid w:val="00C871CA"/>
    <w:rsid w:val="00C93B62"/>
    <w:rsid w:val="00D03FDB"/>
    <w:rsid w:val="00D133DB"/>
    <w:rsid w:val="00D35F6C"/>
    <w:rsid w:val="00D868FF"/>
    <w:rsid w:val="00DD3383"/>
    <w:rsid w:val="00E0692D"/>
    <w:rsid w:val="00E12CCF"/>
    <w:rsid w:val="00E51197"/>
    <w:rsid w:val="00E5753D"/>
    <w:rsid w:val="00EE43EA"/>
    <w:rsid w:val="00F12E72"/>
    <w:rsid w:val="00F5239E"/>
    <w:rsid w:val="00F67793"/>
    <w:rsid w:val="00F71062"/>
    <w:rsid w:val="00F90895"/>
    <w:rsid w:val="00FA1F11"/>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9B2B"/>
  <w15:docId w15:val="{2782B41A-9099-481B-811F-3156D1B6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2"/>
      <w:ind w:left="792" w:hanging="360"/>
    </w:pPr>
    <w:rPr>
      <w:sz w:val="24"/>
      <w:szCs w:val="24"/>
    </w:rPr>
  </w:style>
  <w:style w:type="paragraph" w:styleId="ListParagraph">
    <w:name w:val="List Paragraph"/>
    <w:basedOn w:val="Normal"/>
    <w:uiPriority w:val="1"/>
    <w:qFormat/>
    <w:pPr>
      <w:spacing w:before="6"/>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f54968f-e9c7-4db8-b5d3-2ea902f1dc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75B578679A5429EB6FBA087CD6C29" ma:contentTypeVersion="9" ma:contentTypeDescription="Create a new document." ma:contentTypeScope="" ma:versionID="892c9fbbaf73a9e97451a6c72b2331a2">
  <xsd:schema xmlns:xsd="http://www.w3.org/2001/XMLSchema" xmlns:xs="http://www.w3.org/2001/XMLSchema" xmlns:p="http://schemas.microsoft.com/office/2006/metadata/properties" xmlns:ns3="3f54968f-e9c7-4db8-b5d3-2ea902f1dc96" xmlns:ns4="27bf6a4c-e5a1-4db1-a9e9-a0eea2ac77ae" targetNamespace="http://schemas.microsoft.com/office/2006/metadata/properties" ma:root="true" ma:fieldsID="a5d5a53668a473f485c7d19976648dd0" ns3:_="" ns4:_="">
    <xsd:import namespace="3f54968f-e9c7-4db8-b5d3-2ea902f1dc96"/>
    <xsd:import namespace="27bf6a4c-e5a1-4db1-a9e9-a0eea2ac77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968f-e9c7-4db8-b5d3-2ea902f1dc9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bf6a4c-e5a1-4db1-a9e9-a0eea2ac77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23E85-BBDD-4DCF-A516-393DCF2244F3}">
  <ds:schemaRefs>
    <ds:schemaRef ds:uri="http://schemas.microsoft.com/sharepoint/v3/contenttype/forms"/>
  </ds:schemaRefs>
</ds:datastoreItem>
</file>

<file path=customXml/itemProps2.xml><?xml version="1.0" encoding="utf-8"?>
<ds:datastoreItem xmlns:ds="http://schemas.openxmlformats.org/officeDocument/2006/customXml" ds:itemID="{8595198F-874D-40EB-B56E-96B23ADFC09F}">
  <ds:schemaRefs>
    <ds:schemaRef ds:uri="http://schemas.microsoft.com/office/2006/metadata/properties"/>
    <ds:schemaRef ds:uri="http://schemas.microsoft.com/office/infopath/2007/PartnerControls"/>
    <ds:schemaRef ds:uri="3f54968f-e9c7-4db8-b5d3-2ea902f1dc96"/>
  </ds:schemaRefs>
</ds:datastoreItem>
</file>

<file path=customXml/itemProps3.xml><?xml version="1.0" encoding="utf-8"?>
<ds:datastoreItem xmlns:ds="http://schemas.openxmlformats.org/officeDocument/2006/customXml" ds:itemID="{596270B3-0C07-4937-ADCC-5F9BEBA7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968f-e9c7-4db8-b5d3-2ea902f1dc96"/>
    <ds:schemaRef ds:uri="27bf6a4c-e5a1-4db1-a9e9-a0eea2ac7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3471</Characters>
  <Application>Microsoft Office Word</Application>
  <DocSecurity>0</DocSecurity>
  <Lines>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Simms, Hannah (KHRGC)</dc:creator>
  <cp:lastModifiedBy>Eileen Cody</cp:lastModifiedBy>
  <cp:revision>3</cp:revision>
  <cp:lastPrinted>2025-09-16T16:40:00Z</cp:lastPrinted>
  <dcterms:created xsi:type="dcterms:W3CDTF">2026-01-14T18:17:00Z</dcterms:created>
  <dcterms:modified xsi:type="dcterms:W3CDTF">2026-01-29T00:21:00Z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y fmtid="{D5CDD505-2E9C-101B-9397-08002B2CF9AE}" pid="6" name="ContentTypeId">
    <vt:lpwstr>0x010100D7F75B578679A5429EB6FBA087CD6C29</vt:lpwstr>
  </property>
</Properties>
</file>